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45591" w14:textId="0E1943AC" w:rsidR="005C6023" w:rsidRPr="005C6023" w:rsidRDefault="00D700C8" w:rsidP="005C6023">
      <w:pPr>
        <w:spacing w:line="276" w:lineRule="auto"/>
        <w:jc w:val="both"/>
        <w:rPr>
          <w:rFonts w:ascii="Calibri" w:hAnsi="Calibri"/>
          <w:b/>
          <w:color w:val="00B050"/>
          <w:sz w:val="32"/>
          <w:szCs w:val="32"/>
        </w:rPr>
      </w:pPr>
      <w:r w:rsidRPr="005C6023">
        <w:rPr>
          <w:rFonts w:ascii="Calibri" w:hAnsi="Calibri"/>
          <w:b/>
          <w:noProof/>
          <w:color w:val="00B05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37AF99D" wp14:editId="2FC6F113">
            <wp:simplePos x="0" y="0"/>
            <wp:positionH relativeFrom="column">
              <wp:posOffset>3422015</wp:posOffset>
            </wp:positionH>
            <wp:positionV relativeFrom="paragraph">
              <wp:posOffset>-1371600</wp:posOffset>
            </wp:positionV>
            <wp:extent cx="3435105" cy="8001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1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023" w:rsidRPr="005C6023">
        <w:rPr>
          <w:rFonts w:ascii="Calibri" w:hAnsi="Calibri"/>
          <w:b/>
          <w:color w:val="00B050"/>
          <w:sz w:val="32"/>
          <w:szCs w:val="32"/>
        </w:rPr>
        <w:t>OSTEOGENESI IMPERFETTA</w:t>
      </w:r>
    </w:p>
    <w:p w14:paraId="07A38A20" w14:textId="77777777" w:rsidR="005C6023" w:rsidRPr="005C6023" w:rsidRDefault="005C6023" w:rsidP="005C6023">
      <w:pPr>
        <w:spacing w:line="276" w:lineRule="auto"/>
        <w:jc w:val="both"/>
        <w:rPr>
          <w:rFonts w:ascii="Calibri" w:hAnsi="Calibri"/>
        </w:rPr>
      </w:pPr>
    </w:p>
    <w:p w14:paraId="27F69710" w14:textId="77777777" w:rsidR="005C6023" w:rsidRPr="005C6023" w:rsidRDefault="005C6023" w:rsidP="005C6023">
      <w:pPr>
        <w:spacing w:line="276" w:lineRule="auto"/>
        <w:jc w:val="both"/>
        <w:rPr>
          <w:rFonts w:ascii="Calibri" w:hAnsi="Calibri"/>
          <w:b/>
        </w:rPr>
      </w:pPr>
      <w:r w:rsidRPr="005C6023">
        <w:rPr>
          <w:rFonts w:ascii="Calibri" w:hAnsi="Calibri"/>
          <w:b/>
        </w:rPr>
        <w:t xml:space="preserve">Che cos’è e come si manifesta? </w:t>
      </w:r>
    </w:p>
    <w:p w14:paraId="3A0E0573" w14:textId="77777777" w:rsidR="005C6023" w:rsidRPr="005C6023" w:rsidRDefault="005C6023" w:rsidP="005C6023">
      <w:pPr>
        <w:spacing w:line="276" w:lineRule="auto"/>
        <w:jc w:val="both"/>
        <w:rPr>
          <w:rFonts w:ascii="Calibri" w:hAnsi="Calibri"/>
        </w:rPr>
      </w:pPr>
      <w:r w:rsidRPr="005C6023">
        <w:rPr>
          <w:rFonts w:ascii="Calibri" w:hAnsi="Calibri"/>
        </w:rPr>
        <w:t xml:space="preserve">Il termine osteogenesi imperfetta si riferisce ad un gruppo di malattie caratterizzate da vari gradi di fragilità e deformazione scheletrica. Le caratteristiche cliniche sono estremamente variabili: dalla mortalità durante la gravidanza o subito dopo la nascita alla presenza di gravi deformità scheletriche, in genere associate a riduzione della mobilità e a bassa statura, a una lieve predisposizione a fratture ossee anche in assenza di traumi, in individui che per il resto possiedono un’aspettativa di vita perfettamente normale. Le persone colpite possono inoltre manifestare una condizione detta di </w:t>
      </w:r>
      <w:proofErr w:type="spellStart"/>
      <w:r w:rsidRPr="005C6023">
        <w:rPr>
          <w:rFonts w:ascii="Calibri" w:hAnsi="Calibri"/>
        </w:rPr>
        <w:t>dentinogenesi</w:t>
      </w:r>
      <w:proofErr w:type="spellEnd"/>
      <w:r w:rsidRPr="005C6023">
        <w:rPr>
          <w:rFonts w:ascii="Calibri" w:hAnsi="Calibri"/>
        </w:rPr>
        <w:t xml:space="preserve"> imperfetta, caratterizzata da denti di colorito bruno-grigiastro, che tendono a rompersi facilmente, e la perdita di udito durante l'età adulta. In base alle caratteristiche radiografiche e all’analisi genetica molecolare si distinguono quindici tipi differenti di osteogenesi imperfetta, ma non è escluso che in futuro possano esserne identificati altri.  </w:t>
      </w:r>
    </w:p>
    <w:p w14:paraId="46F3CEF0" w14:textId="77777777" w:rsidR="005C6023" w:rsidRPr="005C6023" w:rsidRDefault="005C6023" w:rsidP="005C6023">
      <w:pPr>
        <w:spacing w:line="276" w:lineRule="auto"/>
        <w:jc w:val="both"/>
        <w:rPr>
          <w:rFonts w:ascii="Calibri" w:hAnsi="Calibri"/>
        </w:rPr>
      </w:pPr>
    </w:p>
    <w:p w14:paraId="1256B5F1" w14:textId="77777777" w:rsidR="005C6023" w:rsidRPr="005C6023" w:rsidRDefault="005C6023" w:rsidP="005C6023">
      <w:pPr>
        <w:spacing w:line="276" w:lineRule="auto"/>
        <w:jc w:val="both"/>
        <w:rPr>
          <w:rFonts w:ascii="Calibri" w:hAnsi="Calibri"/>
          <w:b/>
        </w:rPr>
      </w:pPr>
      <w:r w:rsidRPr="005C6023">
        <w:rPr>
          <w:rFonts w:ascii="Calibri" w:hAnsi="Calibri"/>
          <w:b/>
        </w:rPr>
        <w:t>Come si trasmette?</w:t>
      </w:r>
    </w:p>
    <w:p w14:paraId="238E8F7B" w14:textId="77777777" w:rsidR="005C6023" w:rsidRPr="005C6023" w:rsidRDefault="005C6023" w:rsidP="005C6023">
      <w:pPr>
        <w:spacing w:line="276" w:lineRule="auto"/>
        <w:jc w:val="both"/>
        <w:rPr>
          <w:rFonts w:ascii="Calibri" w:hAnsi="Calibri"/>
        </w:rPr>
      </w:pPr>
      <w:r w:rsidRPr="005C6023">
        <w:rPr>
          <w:rFonts w:ascii="Calibri" w:hAnsi="Calibri"/>
        </w:rPr>
        <w:t xml:space="preserve">Nella sua forma classica, che raggruppa oltre il 90 percento dei pazienti ad oggi identificati (tipi I-IV), l’osteogenesi imperfetta è causata da mutazioni autosomiche dominanti nel gene COL1A1 o nel gene COL1A2, codificanti rispettivamente per le catene </w:t>
      </w:r>
      <w:r w:rsidRPr="005C6023">
        <w:rPr>
          <w:rFonts w:ascii="Calibri" w:hAnsi="Calibri"/>
        </w:rPr>
        <w:t xml:space="preserve">1 e </w:t>
      </w:r>
      <w:r w:rsidRPr="005C6023">
        <w:rPr>
          <w:rFonts w:ascii="Calibri" w:hAnsi="Calibri"/>
        </w:rPr>
        <w:t xml:space="preserve">2 del collagene di tipo 1. Nella forma di tipo V, anch’essa caratterizzata da trasmissione dominante, il gene mutato è IFITM5. In queste forme  un genitore con la mutazione ha il 50% di probabilità di trasmettere la malattia a ciascuno dei propri figli. Nelle altre forme identificate ad oggi la trasmissione è autosomica recessiva e può colpire uno dei seguenti geni: SerpinF1, P3H1, CRTAP, PPIB, SerpinH1, FKBP10, BMP1, SP7, TMEM38B o WNT1. In queste forme  i genitori sono portatori sani e hanno il 25% di probabilità di trasmettere la malattia a ciascuno dei figli. </w:t>
      </w:r>
    </w:p>
    <w:p w14:paraId="2F232C9D" w14:textId="77777777" w:rsidR="005C6023" w:rsidRPr="005C6023" w:rsidRDefault="005C6023" w:rsidP="005C6023">
      <w:pPr>
        <w:spacing w:line="276" w:lineRule="auto"/>
        <w:jc w:val="both"/>
        <w:rPr>
          <w:rFonts w:ascii="Calibri" w:hAnsi="Calibri"/>
        </w:rPr>
      </w:pPr>
    </w:p>
    <w:p w14:paraId="73734F16" w14:textId="77777777" w:rsidR="005C6023" w:rsidRPr="005C6023" w:rsidRDefault="005C6023" w:rsidP="005C6023">
      <w:pPr>
        <w:spacing w:line="276" w:lineRule="auto"/>
        <w:jc w:val="both"/>
        <w:rPr>
          <w:rFonts w:ascii="Calibri" w:hAnsi="Calibri"/>
          <w:b/>
        </w:rPr>
      </w:pPr>
      <w:r w:rsidRPr="005C6023">
        <w:rPr>
          <w:rFonts w:ascii="Calibri" w:hAnsi="Calibri"/>
          <w:b/>
        </w:rPr>
        <w:t>Come avviene la diagnosi?</w:t>
      </w:r>
    </w:p>
    <w:p w14:paraId="29ADE6D8" w14:textId="77777777" w:rsidR="005C6023" w:rsidRPr="005C6023" w:rsidRDefault="005C6023" w:rsidP="005C6023">
      <w:pPr>
        <w:spacing w:line="276" w:lineRule="auto"/>
        <w:jc w:val="both"/>
        <w:rPr>
          <w:rFonts w:ascii="Calibri" w:hAnsi="Calibri"/>
        </w:rPr>
      </w:pPr>
      <w:r w:rsidRPr="005C6023">
        <w:rPr>
          <w:rFonts w:ascii="Calibri" w:hAnsi="Calibri"/>
        </w:rPr>
        <w:t>La diagnosi si basa sulla storia clinica e familiare, sulle caratteristiche radiografiche e sull'analisi biochimica e genetica, con ricerca di mutazioni dapprima nei geni COL1A1 o COL1A2 e poi in tutti i geni identificati ad oggi.</w:t>
      </w:r>
    </w:p>
    <w:p w14:paraId="0F7DBCDF" w14:textId="77777777" w:rsidR="005C6023" w:rsidRPr="005C6023" w:rsidRDefault="005C6023" w:rsidP="005C6023">
      <w:pPr>
        <w:spacing w:line="276" w:lineRule="auto"/>
        <w:jc w:val="both"/>
        <w:rPr>
          <w:rFonts w:ascii="Calibri" w:hAnsi="Calibri"/>
        </w:rPr>
      </w:pPr>
    </w:p>
    <w:p w14:paraId="65C366AA" w14:textId="77777777" w:rsidR="005C6023" w:rsidRPr="005C6023" w:rsidRDefault="005C6023" w:rsidP="005C6023">
      <w:pPr>
        <w:spacing w:line="276" w:lineRule="auto"/>
        <w:jc w:val="both"/>
        <w:rPr>
          <w:rFonts w:ascii="Calibri" w:hAnsi="Calibri"/>
          <w:b/>
        </w:rPr>
      </w:pPr>
      <w:bookmarkStart w:id="0" w:name="_GoBack"/>
      <w:r w:rsidRPr="005C6023">
        <w:rPr>
          <w:rFonts w:ascii="Calibri" w:hAnsi="Calibri"/>
          <w:b/>
        </w:rPr>
        <w:t>Quali sono le possibilità di cura attualmente disponibili?</w:t>
      </w:r>
    </w:p>
    <w:bookmarkEnd w:id="0"/>
    <w:p w14:paraId="072C8F1D" w14:textId="144675AE" w:rsidR="006C11A7" w:rsidRPr="00D700C8" w:rsidRDefault="005C6023" w:rsidP="005C6023">
      <w:pPr>
        <w:spacing w:line="276" w:lineRule="auto"/>
        <w:jc w:val="both"/>
        <w:rPr>
          <w:rFonts w:ascii="Calibri" w:hAnsi="Calibri"/>
        </w:rPr>
      </w:pPr>
      <w:r w:rsidRPr="005C6023">
        <w:rPr>
          <w:rFonts w:ascii="Calibri" w:hAnsi="Calibri"/>
        </w:rPr>
        <w:t xml:space="preserve">Non esiste una terapia risolutiva, ma è possibile migliorare la qualità di vita dei pazienti con un trattamento multidisciplinare, che prevede per esempio la prevenzione del deficit di vitamina D e di calcio, il ricorso a varie tecniche ortopediche e chirurgiche per ridurre le fratture e correggere le deformità, un'adeguata terapia del dolore. Si è rivelato utile anche il trattamento con ormone della crescita e </w:t>
      </w:r>
      <w:proofErr w:type="spellStart"/>
      <w:r w:rsidRPr="005C6023">
        <w:rPr>
          <w:rFonts w:ascii="Calibri" w:hAnsi="Calibri"/>
        </w:rPr>
        <w:t>bisfosfonati</w:t>
      </w:r>
      <w:proofErr w:type="spellEnd"/>
      <w:r w:rsidRPr="005C6023">
        <w:rPr>
          <w:rFonts w:ascii="Calibri" w:hAnsi="Calibri"/>
        </w:rPr>
        <w:t>.</w:t>
      </w:r>
    </w:p>
    <w:sectPr w:rsidR="006C11A7" w:rsidRPr="00D700C8" w:rsidSect="00D17F78">
      <w:pgSz w:w="11900" w:h="16840"/>
      <w:pgMar w:top="283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C8"/>
    <w:rsid w:val="005C6023"/>
    <w:rsid w:val="006C11A7"/>
    <w:rsid w:val="00D17F78"/>
    <w:rsid w:val="00D7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100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0C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0C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0C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0C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2241</Characters>
  <Application>Microsoft Office Word</Application>
  <DocSecurity>0</DocSecurity>
  <Lines>18</Lines>
  <Paragraphs>5</Paragraphs>
  <ScaleCrop>false</ScaleCrop>
  <Company>Telethon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Cipolli</dc:creator>
  <cp:keywords/>
  <dc:description/>
  <cp:lastModifiedBy>Caterina Lucano</cp:lastModifiedBy>
  <cp:revision>3</cp:revision>
  <dcterms:created xsi:type="dcterms:W3CDTF">2015-08-28T10:42:00Z</dcterms:created>
  <dcterms:modified xsi:type="dcterms:W3CDTF">2015-10-05T15:39:00Z</dcterms:modified>
</cp:coreProperties>
</file>