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9BD44" w14:textId="3E6A4881" w:rsidR="0023321A" w:rsidRPr="0023321A" w:rsidRDefault="00D700C8" w:rsidP="0023321A">
      <w:pPr>
        <w:spacing w:line="276" w:lineRule="auto"/>
        <w:jc w:val="both"/>
        <w:rPr>
          <w:rFonts w:ascii="Calibri" w:hAnsi="Calibri"/>
          <w:b/>
          <w:color w:val="00B050"/>
          <w:sz w:val="32"/>
          <w:szCs w:val="32"/>
        </w:rPr>
      </w:pPr>
      <w:r w:rsidRPr="0023321A">
        <w:rPr>
          <w:rFonts w:ascii="Calibri" w:hAnsi="Calibri"/>
          <w:b/>
          <w:noProof/>
          <w:color w:val="00B05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37AF99D" wp14:editId="6BA91BAF">
            <wp:simplePos x="0" y="0"/>
            <wp:positionH relativeFrom="column">
              <wp:posOffset>3422015</wp:posOffset>
            </wp:positionH>
            <wp:positionV relativeFrom="paragraph">
              <wp:posOffset>-1371600</wp:posOffset>
            </wp:positionV>
            <wp:extent cx="3435105" cy="8001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1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21A" w:rsidRPr="0023321A">
        <w:rPr>
          <w:rFonts w:ascii="Calibri" w:hAnsi="Calibri"/>
          <w:b/>
          <w:color w:val="00B050"/>
          <w:sz w:val="32"/>
          <w:szCs w:val="32"/>
        </w:rPr>
        <w:t>MALATTIA DI HUNTINGTON</w:t>
      </w:r>
    </w:p>
    <w:p w14:paraId="457EA5FC" w14:textId="77777777" w:rsidR="0023321A" w:rsidRPr="0023321A" w:rsidRDefault="0023321A" w:rsidP="0023321A">
      <w:pPr>
        <w:spacing w:line="276" w:lineRule="auto"/>
        <w:jc w:val="both"/>
        <w:rPr>
          <w:rFonts w:ascii="Calibri" w:hAnsi="Calibri"/>
        </w:rPr>
      </w:pPr>
    </w:p>
    <w:p w14:paraId="26B27B95" w14:textId="77777777" w:rsidR="0023321A" w:rsidRPr="0023321A" w:rsidRDefault="0023321A" w:rsidP="0023321A">
      <w:pPr>
        <w:spacing w:line="276" w:lineRule="auto"/>
        <w:jc w:val="both"/>
        <w:rPr>
          <w:rFonts w:ascii="Calibri" w:hAnsi="Calibri"/>
          <w:b/>
        </w:rPr>
      </w:pPr>
      <w:r w:rsidRPr="0023321A">
        <w:rPr>
          <w:rFonts w:ascii="Calibri" w:hAnsi="Calibri"/>
          <w:b/>
        </w:rPr>
        <w:t xml:space="preserve">Che cos’è e come si manifesta? </w:t>
      </w:r>
    </w:p>
    <w:p w14:paraId="283BBE19" w14:textId="77777777" w:rsidR="0023321A" w:rsidRPr="0023321A" w:rsidRDefault="0023321A" w:rsidP="0023321A">
      <w:pPr>
        <w:spacing w:line="276" w:lineRule="auto"/>
        <w:jc w:val="both"/>
        <w:rPr>
          <w:rFonts w:ascii="Calibri" w:hAnsi="Calibri"/>
        </w:rPr>
      </w:pPr>
      <w:r w:rsidRPr="0023321A">
        <w:rPr>
          <w:rFonts w:ascii="Calibri" w:hAnsi="Calibri"/>
        </w:rPr>
        <w:t>La malattia di Huntington è una patologia ereditaria causata dalla degenerazione di neuroni situati in specifiche aree cerebrali – striato e corteccia cerebrale – e caratterizzata da una generale atrofia del cervello. I sintomi iniziali possono essere bruschi mutamenti dell’umore, apatia, irritabilità, depressione e rabbia, difficoltà nella guida, nell’imparare cose nuove o nel prendere una decisione. Altri possono presentare cambiamenti nella scrittura e movimenti involontari delle dita, dei piedi, del viso o del tronco (chiamati “</w:t>
      </w:r>
      <w:proofErr w:type="spellStart"/>
      <w:r w:rsidRPr="0023321A">
        <w:rPr>
          <w:rFonts w:ascii="Calibri" w:hAnsi="Calibri"/>
        </w:rPr>
        <w:t>còrea</w:t>
      </w:r>
      <w:proofErr w:type="spellEnd"/>
      <w:r w:rsidRPr="0023321A">
        <w:rPr>
          <w:rFonts w:ascii="Calibri" w:hAnsi="Calibri"/>
        </w:rPr>
        <w:t>” dal termine greco che significa “danza”). In altri casi possono insorgere disturbi dell’equilibrio e del coordinamento motorio con accentuato rischio di cadute. L’ordine di comparsa di questi sintomi e la gravità possono variare notevolmente da un individuo all’altro, così come l’età d’insorgenza. Nella sua forma più classica, infatti, la malattia insorge tra i 35 e i 45 anni, ma in alcuni casi può manifestarsi prima dei 20 anni con un rapido declino del rendimento scolastico, cambiamenti nella scrittura, rigidità, tremori, lentezza e rapidi spasmi muscolari. La forma giovanile progredisce molto più rapidamente di quella adulta. La forma tardiva, infine, si manifesta dopo i 55 anni e può essere più complessa da diagnosticare per la compresenza di altre patologie, ma anche perché i sintomi possono essere particolarmente lievi e perciò più difficili da individuare.</w:t>
      </w:r>
    </w:p>
    <w:p w14:paraId="16F89D0D" w14:textId="77777777" w:rsidR="0023321A" w:rsidRPr="0023321A" w:rsidRDefault="0023321A" w:rsidP="0023321A">
      <w:pPr>
        <w:spacing w:line="276" w:lineRule="auto"/>
        <w:jc w:val="both"/>
        <w:rPr>
          <w:rFonts w:ascii="Calibri" w:hAnsi="Calibri"/>
        </w:rPr>
      </w:pPr>
      <w:r w:rsidRPr="0023321A">
        <w:rPr>
          <w:rFonts w:ascii="Calibri" w:hAnsi="Calibri"/>
        </w:rPr>
        <w:t xml:space="preserve">La frequenza della malattia è stimata in 5-10/100.000 individui, ma non sempre viene correttamente diagnosticata: esiste perciò certamente un gran numero di portatori inconsapevoli. </w:t>
      </w:r>
    </w:p>
    <w:p w14:paraId="5AADB8A3" w14:textId="77777777" w:rsidR="0023321A" w:rsidRPr="0023321A" w:rsidRDefault="0023321A" w:rsidP="0023321A">
      <w:pPr>
        <w:spacing w:line="276" w:lineRule="auto"/>
        <w:jc w:val="both"/>
        <w:rPr>
          <w:rFonts w:ascii="Calibri" w:hAnsi="Calibri"/>
        </w:rPr>
      </w:pPr>
    </w:p>
    <w:p w14:paraId="559138E7" w14:textId="77777777" w:rsidR="0023321A" w:rsidRPr="0023321A" w:rsidRDefault="0023321A" w:rsidP="0023321A">
      <w:pPr>
        <w:spacing w:line="276" w:lineRule="auto"/>
        <w:jc w:val="both"/>
        <w:rPr>
          <w:rFonts w:ascii="Calibri" w:hAnsi="Calibri"/>
          <w:b/>
        </w:rPr>
      </w:pPr>
      <w:r w:rsidRPr="0023321A">
        <w:rPr>
          <w:rFonts w:ascii="Calibri" w:hAnsi="Calibri"/>
          <w:b/>
        </w:rPr>
        <w:t>Quali sono le cause e come si trasmette?</w:t>
      </w:r>
    </w:p>
    <w:p w14:paraId="3F40E124" w14:textId="77777777" w:rsidR="0023321A" w:rsidRPr="0023321A" w:rsidRDefault="0023321A" w:rsidP="0023321A">
      <w:pPr>
        <w:spacing w:line="276" w:lineRule="auto"/>
        <w:jc w:val="both"/>
        <w:rPr>
          <w:rFonts w:ascii="Calibri" w:hAnsi="Calibri"/>
        </w:rPr>
      </w:pPr>
      <w:r w:rsidRPr="0023321A">
        <w:rPr>
          <w:rFonts w:ascii="Calibri" w:hAnsi="Calibri"/>
        </w:rPr>
        <w:t xml:space="preserve">La malattia si trasmette con modalità autosomico dominante: un genitore affetto ha cioè una probabilità del 50% di trasmetterla a ciascuno dei suoi figli, a prescindere dal sesso. Quello che viene trasmesso non è la malattia, ma la mutazione di un gene, IT-15, localizzato sul cromosoma 4 e codificante per la proteina </w:t>
      </w:r>
      <w:proofErr w:type="spellStart"/>
      <w:r w:rsidRPr="0023321A">
        <w:rPr>
          <w:rFonts w:ascii="Calibri" w:hAnsi="Calibri"/>
        </w:rPr>
        <w:t>huntingtina</w:t>
      </w:r>
      <w:proofErr w:type="spellEnd"/>
      <w:r w:rsidRPr="0023321A">
        <w:rPr>
          <w:rFonts w:ascii="Calibri" w:hAnsi="Calibri"/>
        </w:rPr>
        <w:t xml:space="preserve">, dalle funzioni non ancora del tutto note ma comunque importante per lo sviluppo embrionale e nel cervello adulto. Il gene IT-15 sano presenta al suo interno una specifica sequenza CAG che si ripete fino a un massimo di 35 volte, ma che in presenza della mutazione si ripete per un numero eccessivo di volte (da 39 a oltre 100). Ogni individuo che eredita il gene mutato svilupperà più o meno precocemente la malattia. </w:t>
      </w:r>
    </w:p>
    <w:p w14:paraId="3709F925" w14:textId="77777777" w:rsidR="0023321A" w:rsidRPr="0023321A" w:rsidRDefault="0023321A" w:rsidP="0023321A">
      <w:pPr>
        <w:spacing w:line="276" w:lineRule="auto"/>
        <w:jc w:val="both"/>
        <w:rPr>
          <w:rFonts w:ascii="Calibri" w:hAnsi="Calibri"/>
        </w:rPr>
      </w:pPr>
    </w:p>
    <w:p w14:paraId="14A7DCD5" w14:textId="77777777" w:rsidR="0023321A" w:rsidRPr="0023321A" w:rsidRDefault="0023321A" w:rsidP="0023321A">
      <w:pPr>
        <w:spacing w:line="276" w:lineRule="auto"/>
        <w:jc w:val="both"/>
        <w:rPr>
          <w:rFonts w:ascii="Calibri" w:hAnsi="Calibri"/>
          <w:b/>
        </w:rPr>
      </w:pPr>
      <w:r w:rsidRPr="0023321A">
        <w:rPr>
          <w:rFonts w:ascii="Calibri" w:hAnsi="Calibri"/>
          <w:b/>
        </w:rPr>
        <w:t xml:space="preserve">Come avviene la diagnosi? </w:t>
      </w:r>
    </w:p>
    <w:p w14:paraId="06CF896F" w14:textId="77777777" w:rsidR="0023321A" w:rsidRPr="0023321A" w:rsidRDefault="0023321A" w:rsidP="0023321A">
      <w:pPr>
        <w:spacing w:line="276" w:lineRule="auto"/>
        <w:jc w:val="both"/>
        <w:rPr>
          <w:rFonts w:ascii="Calibri" w:hAnsi="Calibri"/>
        </w:rPr>
      </w:pPr>
      <w:r w:rsidRPr="0023321A">
        <w:rPr>
          <w:rFonts w:ascii="Calibri" w:hAnsi="Calibri"/>
        </w:rPr>
        <w:t xml:space="preserve">Dal 1993, con la scoperta del gene responsabile, è disponibile il test genetico per diagnosticare la malattia di Huntington. Su un prelievo di sangue di un individuo a rischio ma ancora del tutto privo di sintomi è possibile condurre un’analisi genetica che consente di accertare la presenza o l’assenza della mutazione nel gene IT-15. La decisione di sottoporsi al test è molto delicata, perché il risultato coinvolge non solo il singolo individuo, ma anche la sua famiglia (coniuge, figli, fratelli).  </w:t>
      </w:r>
      <w:r w:rsidRPr="0023321A">
        <w:rPr>
          <w:rFonts w:ascii="Calibri" w:hAnsi="Calibri"/>
        </w:rPr>
        <w:lastRenderedPageBreak/>
        <w:t xml:space="preserve">È perciò consigliabile fare riferimento a centri di ricerca che dispongono di professionisti idonei. </w:t>
      </w:r>
      <w:bookmarkStart w:id="0" w:name="_GoBack"/>
      <w:bookmarkEnd w:id="0"/>
      <w:r w:rsidRPr="0023321A">
        <w:rPr>
          <w:rFonts w:ascii="Calibri" w:hAnsi="Calibri"/>
        </w:rPr>
        <w:t xml:space="preserve">Data l’attuale impossibilità di prevenire la malattia non vengono effettuati test sui minori di 18 anni. </w:t>
      </w:r>
    </w:p>
    <w:p w14:paraId="62D827B0" w14:textId="0E6C4BEA" w:rsidR="0023321A" w:rsidRPr="0023321A" w:rsidRDefault="0023321A" w:rsidP="0023321A">
      <w:pPr>
        <w:spacing w:line="276" w:lineRule="auto"/>
        <w:jc w:val="both"/>
        <w:rPr>
          <w:rFonts w:ascii="Calibri" w:hAnsi="Calibri"/>
        </w:rPr>
      </w:pPr>
      <w:r w:rsidRPr="0023321A">
        <w:rPr>
          <w:rFonts w:ascii="Calibri" w:hAnsi="Calibri"/>
          <w:b/>
          <w:noProof/>
          <w:color w:val="00B05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ADD2E16" wp14:editId="48D05F20">
            <wp:simplePos x="0" y="0"/>
            <wp:positionH relativeFrom="column">
              <wp:posOffset>3422015</wp:posOffset>
            </wp:positionH>
            <wp:positionV relativeFrom="paragraph">
              <wp:posOffset>-1988094</wp:posOffset>
            </wp:positionV>
            <wp:extent cx="3434715" cy="8001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321A">
        <w:rPr>
          <w:rFonts w:ascii="Calibri" w:hAnsi="Calibri"/>
        </w:rPr>
        <w:t xml:space="preserve">Inoltre la diagnosi corretta si basa non solo sul test genetico, ma anche sulla storia familiare del paziente e sulle immagini del cervello che si possono ottenere con Tac e risonanza magnetica nucleare: vista la variabilità della sintomatologia, anche in base alla fase e alla durata della malattia, è fondamentale considerare le informazioni fornite dai vari strumenti disponibili e non da un solo elemento (per esempio un paziente in fase iniziale può avere Tac e </w:t>
      </w:r>
      <w:proofErr w:type="spellStart"/>
      <w:r w:rsidRPr="0023321A">
        <w:rPr>
          <w:rFonts w:ascii="Calibri" w:hAnsi="Calibri"/>
        </w:rPr>
        <w:t>Rmn</w:t>
      </w:r>
      <w:proofErr w:type="spellEnd"/>
      <w:r w:rsidRPr="0023321A">
        <w:rPr>
          <w:rFonts w:ascii="Calibri" w:hAnsi="Calibri"/>
        </w:rPr>
        <w:t xml:space="preserve"> normali).</w:t>
      </w:r>
    </w:p>
    <w:p w14:paraId="197765E7" w14:textId="77777777" w:rsidR="0023321A" w:rsidRPr="0023321A" w:rsidRDefault="0023321A" w:rsidP="0023321A">
      <w:pPr>
        <w:spacing w:line="276" w:lineRule="auto"/>
        <w:jc w:val="both"/>
        <w:rPr>
          <w:rFonts w:ascii="Calibri" w:hAnsi="Calibri"/>
        </w:rPr>
      </w:pPr>
    </w:p>
    <w:p w14:paraId="148D1607" w14:textId="77777777" w:rsidR="0023321A" w:rsidRPr="0023321A" w:rsidRDefault="0023321A" w:rsidP="0023321A">
      <w:pPr>
        <w:spacing w:line="276" w:lineRule="auto"/>
        <w:jc w:val="both"/>
        <w:rPr>
          <w:rFonts w:ascii="Calibri" w:hAnsi="Calibri"/>
          <w:b/>
        </w:rPr>
      </w:pPr>
      <w:r w:rsidRPr="0023321A">
        <w:rPr>
          <w:rFonts w:ascii="Calibri" w:hAnsi="Calibri"/>
          <w:b/>
        </w:rPr>
        <w:t>Quali sono le possibilità di cura attualmente disponibili?</w:t>
      </w:r>
    </w:p>
    <w:p w14:paraId="072C8F1D" w14:textId="0392CC7C" w:rsidR="006C11A7" w:rsidRPr="00D700C8" w:rsidRDefault="0023321A" w:rsidP="0023321A">
      <w:pPr>
        <w:spacing w:line="276" w:lineRule="auto"/>
        <w:jc w:val="both"/>
        <w:rPr>
          <w:rFonts w:ascii="Calibri" w:hAnsi="Calibri"/>
        </w:rPr>
      </w:pPr>
      <w:r w:rsidRPr="0023321A">
        <w:rPr>
          <w:rFonts w:ascii="Calibri" w:hAnsi="Calibri"/>
        </w:rPr>
        <w:t>Non esiste al momento una terapia risolutiva. I principali sintomi motori e psichiatrici possono essere tenuti sotto controllo con farmaci in grado di migliorare la qualità di vita del malato e prevenire eventuali complicazioni, ma non di guarire la malattia o interromperne il decorso. Sono tuttavia in corso diverse sperimentazioni cliniche per valutare l’efficacia di varie sostanze.</w:t>
      </w:r>
    </w:p>
    <w:sectPr w:rsidR="006C11A7" w:rsidRPr="00D700C8" w:rsidSect="00D17F78">
      <w:pgSz w:w="11900" w:h="16840"/>
      <w:pgMar w:top="283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C8"/>
    <w:rsid w:val="000D30AC"/>
    <w:rsid w:val="0023321A"/>
    <w:rsid w:val="006C11A7"/>
    <w:rsid w:val="00D17F78"/>
    <w:rsid w:val="00D7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D100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0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0C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0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0C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615</Words>
  <Characters>3507</Characters>
  <Application>Microsoft Office Word</Application>
  <DocSecurity>0</DocSecurity>
  <Lines>29</Lines>
  <Paragraphs>8</Paragraphs>
  <ScaleCrop>false</ScaleCrop>
  <Company>Telethon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Cipolli</dc:creator>
  <cp:keywords/>
  <dc:description/>
  <cp:lastModifiedBy>Caterina Lucano</cp:lastModifiedBy>
  <cp:revision>4</cp:revision>
  <dcterms:created xsi:type="dcterms:W3CDTF">2015-08-28T10:42:00Z</dcterms:created>
  <dcterms:modified xsi:type="dcterms:W3CDTF">2015-10-05T15:19:00Z</dcterms:modified>
</cp:coreProperties>
</file>