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C8F1D" w14:textId="41DF8A5A" w:rsidR="006C11A7" w:rsidRDefault="00D700C8" w:rsidP="00B20ACE">
      <w:pPr>
        <w:spacing w:line="276" w:lineRule="auto"/>
        <w:rPr>
          <w:rFonts w:ascii="Calibri" w:hAnsi="Calibri"/>
          <w:b/>
          <w:color w:val="00B050"/>
          <w:sz w:val="32"/>
          <w:szCs w:val="32"/>
        </w:rPr>
      </w:pPr>
      <w:r w:rsidRPr="00D700C8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37AF99D" wp14:editId="2FC6F113">
            <wp:simplePos x="0" y="0"/>
            <wp:positionH relativeFrom="column">
              <wp:posOffset>3422015</wp:posOffset>
            </wp:positionH>
            <wp:positionV relativeFrom="paragraph">
              <wp:posOffset>-1371600</wp:posOffset>
            </wp:positionV>
            <wp:extent cx="3435105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6A5" w:rsidRPr="005226A5">
        <w:rPr>
          <w:rFonts w:ascii="Calibri" w:hAnsi="Calibri"/>
          <w:b/>
          <w:color w:val="00B050"/>
          <w:sz w:val="32"/>
          <w:szCs w:val="32"/>
        </w:rPr>
        <w:t>GLICOGENOSI DI TIPO 9</w:t>
      </w:r>
    </w:p>
    <w:p w14:paraId="51B9041C" w14:textId="77777777" w:rsidR="00B20ACE" w:rsidRDefault="00B20ACE" w:rsidP="00B20ACE">
      <w:pPr>
        <w:spacing w:line="276" w:lineRule="auto"/>
        <w:rPr>
          <w:rFonts w:ascii="Calibri" w:hAnsi="Calibri"/>
          <w:b/>
          <w:color w:val="00B050"/>
          <w:sz w:val="32"/>
          <w:szCs w:val="32"/>
        </w:rPr>
      </w:pPr>
    </w:p>
    <w:p w14:paraId="5DB36D7B" w14:textId="77777777" w:rsidR="00B20ACE" w:rsidRDefault="00B20ACE" w:rsidP="00B20ACE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Che cos’è e come si manifesta? </w:t>
      </w:r>
    </w:p>
    <w:p w14:paraId="1E142971" w14:textId="3A589521" w:rsidR="008E0546" w:rsidRDefault="00242CD4" w:rsidP="008E0546">
      <w:pPr>
        <w:spacing w:line="276" w:lineRule="auto"/>
        <w:jc w:val="both"/>
        <w:rPr>
          <w:rFonts w:asciiTheme="majorHAnsi" w:hAnsiTheme="majorHAnsi"/>
        </w:rPr>
      </w:pPr>
      <w:r w:rsidRPr="00242CD4">
        <w:rPr>
          <w:rFonts w:asciiTheme="majorHAnsi" w:hAnsiTheme="majorHAnsi"/>
        </w:rPr>
        <w:t>La glicogenosi</w:t>
      </w:r>
      <w:r w:rsidR="008E0546">
        <w:rPr>
          <w:rFonts w:asciiTheme="majorHAnsi" w:hAnsiTheme="majorHAnsi"/>
        </w:rPr>
        <w:t xml:space="preserve"> di tipo 9 </w:t>
      </w:r>
      <w:r w:rsidR="00BA1F25">
        <w:rPr>
          <w:rFonts w:asciiTheme="majorHAnsi" w:hAnsiTheme="majorHAnsi"/>
        </w:rPr>
        <w:t>(</w:t>
      </w:r>
      <w:r w:rsidR="008E0546">
        <w:rPr>
          <w:rFonts w:asciiTheme="majorHAnsi" w:hAnsiTheme="majorHAnsi"/>
        </w:rPr>
        <w:t xml:space="preserve">o </w:t>
      </w:r>
      <w:r w:rsidRPr="00242CD4">
        <w:rPr>
          <w:rFonts w:asciiTheme="majorHAnsi" w:hAnsiTheme="majorHAnsi"/>
        </w:rPr>
        <w:t>da defici</w:t>
      </w:r>
      <w:r>
        <w:rPr>
          <w:rFonts w:asciiTheme="majorHAnsi" w:hAnsiTheme="majorHAnsi"/>
        </w:rPr>
        <w:t xml:space="preserve">t di fosforilasi </w:t>
      </w:r>
      <w:proofErr w:type="spellStart"/>
      <w:r>
        <w:rPr>
          <w:rFonts w:asciiTheme="majorHAnsi" w:hAnsiTheme="majorHAnsi"/>
        </w:rPr>
        <w:t>chinasi</w:t>
      </w:r>
      <w:proofErr w:type="spellEnd"/>
      <w:r>
        <w:rPr>
          <w:rFonts w:asciiTheme="majorHAnsi" w:hAnsiTheme="majorHAnsi"/>
        </w:rPr>
        <w:t xml:space="preserve"> </w:t>
      </w:r>
      <w:r w:rsidRPr="0086447C">
        <w:rPr>
          <w:rFonts w:asciiTheme="majorHAnsi" w:hAnsiTheme="majorHAnsi"/>
        </w:rPr>
        <w:t>epatica e muscolare</w:t>
      </w:r>
      <w:r w:rsidR="00BA1F25">
        <w:rPr>
          <w:rFonts w:asciiTheme="majorHAnsi" w:hAnsiTheme="majorHAnsi"/>
        </w:rPr>
        <w:t>)</w:t>
      </w:r>
      <w:r w:rsidRPr="00242CD4">
        <w:rPr>
          <w:rFonts w:asciiTheme="majorHAnsi" w:hAnsiTheme="majorHAnsi"/>
        </w:rPr>
        <w:t xml:space="preserve"> è un difetto </w:t>
      </w:r>
      <w:r w:rsidR="003551DD">
        <w:rPr>
          <w:rFonts w:asciiTheme="majorHAnsi" w:hAnsiTheme="majorHAnsi"/>
        </w:rPr>
        <w:t>genetico</w:t>
      </w:r>
      <w:r w:rsidRPr="00242CD4">
        <w:rPr>
          <w:rFonts w:asciiTheme="majorHAnsi" w:hAnsiTheme="majorHAnsi"/>
        </w:rPr>
        <w:t xml:space="preserve"> benigno del meta</w:t>
      </w:r>
      <w:bookmarkStart w:id="0" w:name="_GoBack"/>
      <w:bookmarkEnd w:id="0"/>
      <w:r w:rsidRPr="00242CD4">
        <w:rPr>
          <w:rFonts w:asciiTheme="majorHAnsi" w:hAnsiTheme="majorHAnsi"/>
        </w:rPr>
        <w:t>bolismo del glicogeno</w:t>
      </w:r>
      <w:r w:rsidR="003551DD">
        <w:rPr>
          <w:rFonts w:asciiTheme="majorHAnsi" w:hAnsiTheme="majorHAnsi"/>
        </w:rPr>
        <w:t xml:space="preserve">, </w:t>
      </w:r>
      <w:r w:rsidR="00BA1F25">
        <w:rPr>
          <w:rFonts w:asciiTheme="majorHAnsi" w:hAnsiTheme="majorHAnsi"/>
        </w:rPr>
        <w:t>ovvero lo zucchero conser</w:t>
      </w:r>
      <w:r w:rsidR="0086447C">
        <w:rPr>
          <w:rFonts w:asciiTheme="majorHAnsi" w:hAnsiTheme="majorHAnsi"/>
        </w:rPr>
        <w:t xml:space="preserve">vato dalle cellule come </w:t>
      </w:r>
      <w:r w:rsidR="003551DD">
        <w:rPr>
          <w:rFonts w:asciiTheme="majorHAnsi" w:hAnsiTheme="majorHAnsi"/>
        </w:rPr>
        <w:t>riserva energetica per l’organismo</w:t>
      </w:r>
      <w:r w:rsidRPr="00242CD4">
        <w:rPr>
          <w:rFonts w:asciiTheme="majorHAnsi" w:hAnsiTheme="majorHAnsi"/>
        </w:rPr>
        <w:t xml:space="preserve">. </w:t>
      </w:r>
      <w:r w:rsidR="00BA1F25">
        <w:rPr>
          <w:rFonts w:asciiTheme="majorHAnsi" w:hAnsiTheme="majorHAnsi"/>
        </w:rPr>
        <w:t>Questi</w:t>
      </w:r>
      <w:r w:rsidR="008E0546">
        <w:rPr>
          <w:rFonts w:asciiTheme="majorHAnsi" w:hAnsiTheme="majorHAnsi"/>
        </w:rPr>
        <w:t xml:space="preserve"> pazienti presentano fegato </w:t>
      </w:r>
      <w:r w:rsidR="00BA1F25">
        <w:rPr>
          <w:rFonts w:asciiTheme="majorHAnsi" w:hAnsiTheme="majorHAnsi"/>
        </w:rPr>
        <w:t xml:space="preserve">ingrossato </w:t>
      </w:r>
      <w:r w:rsidR="008E0546">
        <w:rPr>
          <w:rFonts w:asciiTheme="majorHAnsi" w:hAnsiTheme="majorHAnsi"/>
        </w:rPr>
        <w:t xml:space="preserve">e riduzione del tono muscolare. </w:t>
      </w:r>
      <w:r w:rsidR="008E0546" w:rsidRPr="00242CD4">
        <w:rPr>
          <w:rFonts w:asciiTheme="majorHAnsi" w:hAnsiTheme="majorHAnsi"/>
        </w:rPr>
        <w:t xml:space="preserve">Possono </w:t>
      </w:r>
      <w:r w:rsidR="00BA1F25">
        <w:rPr>
          <w:rFonts w:asciiTheme="majorHAnsi" w:hAnsiTheme="majorHAnsi"/>
        </w:rPr>
        <w:t xml:space="preserve">inoltre </w:t>
      </w:r>
      <w:r w:rsidR="008E0546" w:rsidRPr="00242CD4">
        <w:rPr>
          <w:rFonts w:asciiTheme="majorHAnsi" w:hAnsiTheme="majorHAnsi"/>
        </w:rPr>
        <w:t xml:space="preserve">verificarsi episodi di ipoglicemia solo dopo digiuno prolungato. I sintomi migliorano con l'età e </w:t>
      </w:r>
      <w:r w:rsidR="00BA1F25">
        <w:rPr>
          <w:rFonts w:asciiTheme="majorHAnsi" w:hAnsiTheme="majorHAnsi"/>
        </w:rPr>
        <w:t>tendono a scomparire in età adulta</w:t>
      </w:r>
      <w:r w:rsidR="008E0546" w:rsidRPr="00242CD4">
        <w:rPr>
          <w:rFonts w:asciiTheme="majorHAnsi" w:hAnsiTheme="majorHAnsi"/>
        </w:rPr>
        <w:t xml:space="preserve">. </w:t>
      </w:r>
    </w:p>
    <w:p w14:paraId="13045B25" w14:textId="77777777" w:rsidR="00B20ACE" w:rsidRDefault="00B20ACE" w:rsidP="00B20ACE">
      <w:pPr>
        <w:spacing w:line="276" w:lineRule="auto"/>
        <w:jc w:val="both"/>
        <w:rPr>
          <w:rFonts w:ascii="Calibri" w:hAnsi="Calibri"/>
        </w:rPr>
      </w:pPr>
    </w:p>
    <w:p w14:paraId="36EC11BE" w14:textId="77777777" w:rsidR="00B20ACE" w:rsidRDefault="00B20ACE" w:rsidP="00B20ACE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Come si trasmette?</w:t>
      </w:r>
    </w:p>
    <w:p w14:paraId="3D2F476E" w14:textId="31A1A2B8" w:rsidR="008E0546" w:rsidRDefault="008E0546" w:rsidP="00B20ACE">
      <w:pPr>
        <w:spacing w:line="276" w:lineRule="auto"/>
        <w:jc w:val="both"/>
        <w:rPr>
          <w:rFonts w:ascii="Calibri" w:hAnsi="Calibri"/>
        </w:rPr>
      </w:pPr>
      <w:r w:rsidRPr="00242CD4">
        <w:rPr>
          <w:rFonts w:asciiTheme="majorHAnsi" w:hAnsiTheme="majorHAnsi"/>
        </w:rPr>
        <w:t xml:space="preserve">La </w:t>
      </w:r>
      <w:r w:rsidR="00BA1F25" w:rsidRPr="00242CD4">
        <w:rPr>
          <w:rFonts w:asciiTheme="majorHAnsi" w:hAnsiTheme="majorHAnsi"/>
        </w:rPr>
        <w:t>glicogenosi</w:t>
      </w:r>
      <w:r w:rsidR="00BA1F25">
        <w:rPr>
          <w:rFonts w:asciiTheme="majorHAnsi" w:hAnsiTheme="majorHAnsi"/>
        </w:rPr>
        <w:t xml:space="preserve"> di tipo 9 </w:t>
      </w:r>
      <w:r w:rsidRPr="00242CD4">
        <w:rPr>
          <w:rFonts w:asciiTheme="majorHAnsi" w:hAnsiTheme="majorHAnsi"/>
        </w:rPr>
        <w:t>è dovuta alle mutazioni del gene PHKB</w:t>
      </w:r>
      <w:r w:rsidR="009B6F65">
        <w:rPr>
          <w:rFonts w:asciiTheme="majorHAnsi" w:hAnsiTheme="majorHAnsi"/>
        </w:rPr>
        <w:t>,</w:t>
      </w:r>
      <w:r w:rsidRPr="00242CD4">
        <w:rPr>
          <w:rFonts w:asciiTheme="majorHAnsi" w:hAnsiTheme="majorHAnsi"/>
        </w:rPr>
        <w:t xml:space="preserve"> ch</w:t>
      </w:r>
      <w:r w:rsidR="009B6F65">
        <w:rPr>
          <w:rFonts w:asciiTheme="majorHAnsi" w:hAnsiTheme="majorHAnsi"/>
        </w:rPr>
        <w:t xml:space="preserve">e </w:t>
      </w:r>
      <w:r w:rsidR="000451BE">
        <w:rPr>
          <w:rFonts w:asciiTheme="majorHAnsi" w:hAnsiTheme="majorHAnsi"/>
        </w:rPr>
        <w:t xml:space="preserve">contiene le informazioni per una delle quattro componenti </w:t>
      </w:r>
      <w:r w:rsidR="009B6F65">
        <w:rPr>
          <w:rFonts w:asciiTheme="majorHAnsi" w:hAnsiTheme="majorHAnsi"/>
        </w:rPr>
        <w:t xml:space="preserve">dell’enzima </w:t>
      </w:r>
      <w:r w:rsidR="009B6F65" w:rsidRPr="00242CD4">
        <w:rPr>
          <w:rFonts w:asciiTheme="majorHAnsi" w:hAnsiTheme="majorHAnsi"/>
        </w:rPr>
        <w:t xml:space="preserve">fosforilasi </w:t>
      </w:r>
      <w:proofErr w:type="spellStart"/>
      <w:r w:rsidR="009B6F65" w:rsidRPr="00242CD4">
        <w:rPr>
          <w:rFonts w:asciiTheme="majorHAnsi" w:hAnsiTheme="majorHAnsi"/>
        </w:rPr>
        <w:t>chinasi</w:t>
      </w:r>
      <w:proofErr w:type="spellEnd"/>
      <w:r w:rsidR="009B6F65" w:rsidRPr="00242CD4">
        <w:rPr>
          <w:rFonts w:asciiTheme="majorHAnsi" w:hAnsiTheme="majorHAnsi"/>
        </w:rPr>
        <w:t xml:space="preserve"> (</w:t>
      </w:r>
      <w:proofErr w:type="spellStart"/>
      <w:r w:rsidR="009B6F65" w:rsidRPr="00242CD4">
        <w:rPr>
          <w:rFonts w:asciiTheme="majorHAnsi" w:hAnsiTheme="majorHAnsi"/>
        </w:rPr>
        <w:t>PhK</w:t>
      </w:r>
      <w:proofErr w:type="spellEnd"/>
      <w:r w:rsidR="009B6F65" w:rsidRPr="00242CD4">
        <w:rPr>
          <w:rFonts w:asciiTheme="majorHAnsi" w:hAnsiTheme="majorHAnsi"/>
        </w:rPr>
        <w:t>)</w:t>
      </w:r>
      <w:r w:rsidR="009B6F65">
        <w:rPr>
          <w:rFonts w:asciiTheme="majorHAnsi" w:hAnsiTheme="majorHAnsi"/>
        </w:rPr>
        <w:t xml:space="preserve">. </w:t>
      </w:r>
      <w:r w:rsidR="000451BE">
        <w:rPr>
          <w:rFonts w:asciiTheme="majorHAnsi" w:hAnsiTheme="majorHAnsi"/>
        </w:rPr>
        <w:t>Questo</w:t>
      </w:r>
      <w:r w:rsidRPr="00242CD4">
        <w:rPr>
          <w:rFonts w:asciiTheme="majorHAnsi" w:hAnsiTheme="majorHAnsi"/>
        </w:rPr>
        <w:t xml:space="preserve"> enzima svolge un ruolo chiave nel</w:t>
      </w:r>
      <w:r w:rsidR="000451BE">
        <w:rPr>
          <w:rFonts w:asciiTheme="majorHAnsi" w:hAnsiTheme="majorHAnsi"/>
        </w:rPr>
        <w:t xml:space="preserve"> metabolismo degli zuccheri, in quanto</w:t>
      </w:r>
      <w:r w:rsidR="009B6F65">
        <w:rPr>
          <w:rFonts w:asciiTheme="majorHAnsi" w:hAnsiTheme="majorHAnsi"/>
        </w:rPr>
        <w:t xml:space="preserve"> scinde le lunghe molecole di glicogeno in </w:t>
      </w:r>
      <w:r w:rsidR="000451BE">
        <w:rPr>
          <w:rFonts w:asciiTheme="majorHAnsi" w:hAnsiTheme="majorHAnsi"/>
        </w:rPr>
        <w:t xml:space="preserve">singole unità </w:t>
      </w:r>
      <w:r w:rsidR="009B6F65">
        <w:rPr>
          <w:rFonts w:asciiTheme="majorHAnsi" w:hAnsiTheme="majorHAnsi"/>
        </w:rPr>
        <w:t>di glucosio facilmente utilizzabili dall’organismo.</w:t>
      </w:r>
      <w:r w:rsidR="00923DEF">
        <w:rPr>
          <w:rFonts w:asciiTheme="majorHAnsi" w:hAnsiTheme="majorHAnsi"/>
        </w:rPr>
        <w:t xml:space="preserve"> La trasmissione della malattia è </w:t>
      </w:r>
      <w:r w:rsidR="00923DEF" w:rsidRPr="00242CD4">
        <w:rPr>
          <w:rFonts w:asciiTheme="majorHAnsi" w:hAnsiTheme="majorHAnsi"/>
        </w:rPr>
        <w:t>autosomica recessiva</w:t>
      </w:r>
      <w:r w:rsidR="00492323">
        <w:rPr>
          <w:rFonts w:asciiTheme="majorHAnsi" w:hAnsiTheme="majorHAnsi"/>
        </w:rPr>
        <w:t xml:space="preserve">, </w:t>
      </w:r>
      <w:r w:rsidR="00923DEF">
        <w:rPr>
          <w:rFonts w:asciiTheme="majorHAnsi" w:hAnsiTheme="majorHAnsi"/>
        </w:rPr>
        <w:t>sono</w:t>
      </w:r>
      <w:r w:rsidR="00492323">
        <w:rPr>
          <w:rFonts w:asciiTheme="majorHAnsi" w:hAnsiTheme="majorHAnsi"/>
        </w:rPr>
        <w:t xml:space="preserve"> cioè</w:t>
      </w:r>
      <w:r w:rsidR="00923DEF">
        <w:rPr>
          <w:rFonts w:asciiTheme="majorHAnsi" w:hAnsiTheme="majorHAnsi"/>
        </w:rPr>
        <w:t xml:space="preserve"> necessarie due copie del gene mutato per sviluppare i sintomi.</w:t>
      </w:r>
    </w:p>
    <w:p w14:paraId="29294FA4" w14:textId="77777777" w:rsidR="00B20ACE" w:rsidRDefault="00B20ACE" w:rsidP="00B20ACE">
      <w:pPr>
        <w:spacing w:line="276" w:lineRule="auto"/>
        <w:jc w:val="both"/>
        <w:rPr>
          <w:rFonts w:ascii="Calibri" w:hAnsi="Calibri"/>
        </w:rPr>
      </w:pPr>
    </w:p>
    <w:p w14:paraId="0F9EFE84" w14:textId="77777777" w:rsidR="00B20ACE" w:rsidRDefault="00B20ACE" w:rsidP="00B20ACE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Come avviene la diagnosi? </w:t>
      </w:r>
    </w:p>
    <w:p w14:paraId="6EF4D13A" w14:textId="62B7E6B3" w:rsidR="00B20ACE" w:rsidRDefault="008E0546" w:rsidP="00B20ACE">
      <w:pPr>
        <w:spacing w:line="276" w:lineRule="auto"/>
        <w:jc w:val="both"/>
        <w:rPr>
          <w:rFonts w:ascii="Calibri" w:hAnsi="Calibri"/>
        </w:rPr>
      </w:pPr>
      <w:r w:rsidRPr="00242CD4">
        <w:rPr>
          <w:rFonts w:asciiTheme="majorHAnsi" w:hAnsiTheme="majorHAnsi"/>
        </w:rPr>
        <w:t>La diagnosi biochimica può essere effett</w:t>
      </w:r>
      <w:r w:rsidR="00283707">
        <w:rPr>
          <w:rFonts w:asciiTheme="majorHAnsi" w:hAnsiTheme="majorHAnsi"/>
        </w:rPr>
        <w:t xml:space="preserve">uata misurando l'attività dell’enzima </w:t>
      </w:r>
      <w:proofErr w:type="spellStart"/>
      <w:r w:rsidR="00283707">
        <w:rPr>
          <w:rFonts w:asciiTheme="majorHAnsi" w:hAnsiTheme="majorHAnsi"/>
        </w:rPr>
        <w:t>PhK</w:t>
      </w:r>
      <w:proofErr w:type="spellEnd"/>
      <w:r w:rsidR="00283707">
        <w:rPr>
          <w:rFonts w:asciiTheme="majorHAnsi" w:hAnsiTheme="majorHAnsi"/>
        </w:rPr>
        <w:t xml:space="preserve"> </w:t>
      </w:r>
      <w:r w:rsidRPr="00242CD4">
        <w:rPr>
          <w:rFonts w:asciiTheme="majorHAnsi" w:hAnsiTheme="majorHAnsi"/>
        </w:rPr>
        <w:t>sulle biopsie del fegato o del muscolo. Le analisi genetiche sono utili per confermare o effettuare la diagnosi</w:t>
      </w:r>
      <w:r w:rsidR="00283707">
        <w:rPr>
          <w:rFonts w:asciiTheme="majorHAnsi" w:hAnsiTheme="majorHAnsi"/>
        </w:rPr>
        <w:t>.</w:t>
      </w:r>
    </w:p>
    <w:p w14:paraId="30E11F12" w14:textId="77777777" w:rsidR="00B20ACE" w:rsidRDefault="00B20ACE" w:rsidP="00B20ACE">
      <w:pPr>
        <w:spacing w:line="276" w:lineRule="auto"/>
        <w:jc w:val="both"/>
        <w:rPr>
          <w:rFonts w:ascii="Calibri" w:hAnsi="Calibri"/>
        </w:rPr>
      </w:pPr>
    </w:p>
    <w:p w14:paraId="410B89D1" w14:textId="77777777" w:rsidR="00B20ACE" w:rsidRDefault="00B20ACE" w:rsidP="00B20ACE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Quali sono le possibilità di cura attualmente disponibili?</w:t>
      </w:r>
    </w:p>
    <w:p w14:paraId="573BACAE" w14:textId="0785A40E" w:rsidR="00242CD4" w:rsidRDefault="00242CD4" w:rsidP="00242CD4">
      <w:pPr>
        <w:spacing w:line="276" w:lineRule="auto"/>
        <w:jc w:val="both"/>
        <w:rPr>
          <w:rFonts w:asciiTheme="majorHAnsi" w:hAnsiTheme="majorHAnsi"/>
        </w:rPr>
      </w:pPr>
      <w:r w:rsidRPr="00242CD4">
        <w:rPr>
          <w:rFonts w:asciiTheme="majorHAnsi" w:hAnsiTheme="majorHAnsi"/>
        </w:rPr>
        <w:t>La maggior parte dei pazienti non necessita di trattamento; alcuni invece possono avere bisogno di alimenti a base di amido di mais. La prognosi è buona.</w:t>
      </w:r>
    </w:p>
    <w:p w14:paraId="0E7ED468" w14:textId="77777777" w:rsidR="00242CD4" w:rsidRDefault="00242CD4" w:rsidP="00242CD4">
      <w:pPr>
        <w:spacing w:line="276" w:lineRule="auto"/>
        <w:jc w:val="both"/>
        <w:rPr>
          <w:rFonts w:asciiTheme="majorHAnsi" w:hAnsiTheme="majorHAnsi"/>
        </w:rPr>
      </w:pPr>
    </w:p>
    <w:p w14:paraId="32A763A9" w14:textId="77777777" w:rsidR="00242CD4" w:rsidRDefault="00242CD4" w:rsidP="00242CD4">
      <w:pPr>
        <w:spacing w:line="276" w:lineRule="auto"/>
        <w:jc w:val="both"/>
        <w:rPr>
          <w:rFonts w:asciiTheme="majorHAnsi" w:hAnsiTheme="majorHAnsi"/>
        </w:rPr>
      </w:pPr>
    </w:p>
    <w:p w14:paraId="3843F816" w14:textId="77777777" w:rsidR="00242CD4" w:rsidRDefault="00242CD4" w:rsidP="00242CD4">
      <w:pPr>
        <w:spacing w:line="276" w:lineRule="auto"/>
        <w:jc w:val="both"/>
        <w:rPr>
          <w:rFonts w:asciiTheme="majorHAnsi" w:hAnsiTheme="majorHAnsi"/>
        </w:rPr>
      </w:pPr>
    </w:p>
    <w:p w14:paraId="5AA727FB" w14:textId="01DB492F" w:rsidR="00242CD4" w:rsidRPr="00242CD4" w:rsidRDefault="00242CD4" w:rsidP="00242CD4">
      <w:pPr>
        <w:spacing w:line="276" w:lineRule="auto"/>
        <w:jc w:val="both"/>
        <w:rPr>
          <w:rFonts w:asciiTheme="majorHAnsi" w:hAnsiTheme="majorHAnsi"/>
        </w:rPr>
      </w:pPr>
    </w:p>
    <w:sectPr w:rsidR="00242CD4" w:rsidRPr="00242CD4" w:rsidSect="00D17F78">
      <w:pgSz w:w="11900" w:h="16840"/>
      <w:pgMar w:top="283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8"/>
    <w:rsid w:val="000451BE"/>
    <w:rsid w:val="00242CD4"/>
    <w:rsid w:val="00283707"/>
    <w:rsid w:val="003551DD"/>
    <w:rsid w:val="00492323"/>
    <w:rsid w:val="005226A5"/>
    <w:rsid w:val="006C11A7"/>
    <w:rsid w:val="0086447C"/>
    <w:rsid w:val="008E0546"/>
    <w:rsid w:val="00923DEF"/>
    <w:rsid w:val="0096127F"/>
    <w:rsid w:val="009B6F65"/>
    <w:rsid w:val="00B20ACE"/>
    <w:rsid w:val="00BA1F25"/>
    <w:rsid w:val="00CD132F"/>
    <w:rsid w:val="00D17F78"/>
    <w:rsid w:val="00D700C8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10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C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C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Telethon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Cipolli</dc:creator>
  <cp:keywords/>
  <dc:description/>
  <cp:lastModifiedBy>Anna Maria Zaccheddu</cp:lastModifiedBy>
  <cp:revision>16</cp:revision>
  <dcterms:created xsi:type="dcterms:W3CDTF">2015-08-28T10:42:00Z</dcterms:created>
  <dcterms:modified xsi:type="dcterms:W3CDTF">2015-10-06T13:07:00Z</dcterms:modified>
</cp:coreProperties>
</file>