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676779" w14:textId="1F610587" w:rsidR="00A41CC0" w:rsidRPr="00A41CC0" w:rsidRDefault="00D700C8" w:rsidP="00A41CC0">
      <w:pPr>
        <w:spacing w:line="276" w:lineRule="auto"/>
        <w:jc w:val="both"/>
        <w:rPr>
          <w:rFonts w:ascii="Calibri" w:hAnsi="Calibri"/>
          <w:b/>
          <w:color w:val="00B050"/>
          <w:sz w:val="32"/>
          <w:szCs w:val="32"/>
        </w:rPr>
      </w:pPr>
      <w:r w:rsidRPr="00A41CC0">
        <w:rPr>
          <w:rFonts w:ascii="Calibri" w:hAnsi="Calibri"/>
          <w:b/>
          <w:noProof/>
          <w:color w:val="00B050"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537AF99D" wp14:editId="2FC6F113">
            <wp:simplePos x="0" y="0"/>
            <wp:positionH relativeFrom="column">
              <wp:posOffset>3422015</wp:posOffset>
            </wp:positionH>
            <wp:positionV relativeFrom="paragraph">
              <wp:posOffset>-1371600</wp:posOffset>
            </wp:positionV>
            <wp:extent cx="3435105" cy="800100"/>
            <wp:effectExtent l="0" t="0" r="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510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41CC0" w:rsidRPr="00A41CC0">
        <w:rPr>
          <w:rFonts w:ascii="Calibri" w:hAnsi="Calibri"/>
          <w:b/>
          <w:color w:val="00B050"/>
          <w:sz w:val="32"/>
          <w:szCs w:val="32"/>
        </w:rPr>
        <w:t>CARDIOMIOPATIA VENTRICOLARE DESTRA ARITMOGENA</w:t>
      </w:r>
    </w:p>
    <w:p w14:paraId="45F947C7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</w:p>
    <w:p w14:paraId="07436753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  <w:b/>
        </w:rPr>
      </w:pPr>
      <w:r w:rsidRPr="00A41CC0">
        <w:rPr>
          <w:rFonts w:ascii="Calibri" w:hAnsi="Calibri"/>
          <w:b/>
        </w:rPr>
        <w:t xml:space="preserve">Che cos’è e come si manifesta? </w:t>
      </w:r>
    </w:p>
    <w:p w14:paraId="3FDFA050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  <w:r w:rsidRPr="00A41CC0">
        <w:rPr>
          <w:rFonts w:ascii="Calibri" w:hAnsi="Calibri"/>
        </w:rPr>
        <w:t xml:space="preserve">La cardiomiopatia o displasia ventricolare destra </w:t>
      </w:r>
      <w:proofErr w:type="spellStart"/>
      <w:r w:rsidRPr="00A41CC0">
        <w:rPr>
          <w:rFonts w:ascii="Calibri" w:hAnsi="Calibri"/>
        </w:rPr>
        <w:t>aritmogena</w:t>
      </w:r>
      <w:proofErr w:type="spellEnd"/>
      <w:r w:rsidRPr="00A41CC0">
        <w:rPr>
          <w:rFonts w:ascii="Calibri" w:hAnsi="Calibri"/>
        </w:rPr>
        <w:t xml:space="preserve"> è una malattia cardiaca caratterizzata dall'insorgenza di aritmie ventricolari. Nei soggetti affetti si manifesta in genere a partire dell’età giovanile. La malattia coinvolge prevalentemente il ventricolo destro e ha una caratteristica evoluzione in cui le cellule contrattili del cuore (i </w:t>
      </w:r>
      <w:proofErr w:type="spellStart"/>
      <w:r w:rsidRPr="00A41CC0">
        <w:rPr>
          <w:rFonts w:ascii="Calibri" w:hAnsi="Calibri"/>
        </w:rPr>
        <w:t>cardiomiociti</w:t>
      </w:r>
      <w:proofErr w:type="spellEnd"/>
      <w:r w:rsidRPr="00A41CC0">
        <w:rPr>
          <w:rFonts w:ascii="Calibri" w:hAnsi="Calibri"/>
        </w:rPr>
        <w:t xml:space="preserve">) vengono progressivamente sostituite da tessuto fibrotico e adiposo. Oltre al ventricolo destro la degenerazione può estendersi anche al ventricolo sinistro. La comparsa delle manifestazioni cliniche della malattia è in genere legata all’ esercizio fisico in conseguenza del quale il paziente riporta palpitazioni e tachicardia ventricolare che possono evolvere in aritmie fatali come la fibrillazione ventricolare.   </w:t>
      </w:r>
    </w:p>
    <w:p w14:paraId="0115E9A5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</w:p>
    <w:p w14:paraId="40B1047B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  <w:b/>
        </w:rPr>
      </w:pPr>
      <w:r w:rsidRPr="00A41CC0">
        <w:rPr>
          <w:rFonts w:ascii="Calibri" w:hAnsi="Calibri"/>
          <w:b/>
        </w:rPr>
        <w:t>Come si trasmette?</w:t>
      </w:r>
    </w:p>
    <w:p w14:paraId="6205BC99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  <w:r w:rsidRPr="00A41CC0">
        <w:rPr>
          <w:rFonts w:ascii="Calibri" w:hAnsi="Calibri"/>
        </w:rPr>
        <w:t xml:space="preserve">Nel 30-50% dei casi la malattia è causata da mutazioni genetiche. A oggi, sono stati identificati 7 geni coinvolti con l'insorgenza della malattia. Alcuni di questi geni codificano per le proteine che compongono i </w:t>
      </w:r>
      <w:proofErr w:type="spellStart"/>
      <w:r w:rsidRPr="00A41CC0">
        <w:rPr>
          <w:rFonts w:ascii="Calibri" w:hAnsi="Calibri"/>
        </w:rPr>
        <w:t>desmosomi</w:t>
      </w:r>
      <w:proofErr w:type="spellEnd"/>
      <w:r w:rsidRPr="00A41CC0">
        <w:rPr>
          <w:rFonts w:ascii="Calibri" w:hAnsi="Calibri"/>
        </w:rPr>
        <w:t xml:space="preserve">, strutture deputate alle giunzioni fra le cellule. Fra gli altri geni coinvolti è presente quello che codifica per la </w:t>
      </w:r>
      <w:proofErr w:type="spellStart"/>
      <w:r w:rsidRPr="00A41CC0">
        <w:rPr>
          <w:rFonts w:ascii="Calibri" w:hAnsi="Calibri"/>
        </w:rPr>
        <w:t>rianodina</w:t>
      </w:r>
      <w:proofErr w:type="spellEnd"/>
      <w:r w:rsidRPr="00A41CC0">
        <w:rPr>
          <w:rFonts w:ascii="Calibri" w:hAnsi="Calibri"/>
        </w:rPr>
        <w:t xml:space="preserve">, una proteina fondamentale per la funzionalità dei </w:t>
      </w:r>
      <w:proofErr w:type="spellStart"/>
      <w:r w:rsidRPr="00A41CC0">
        <w:rPr>
          <w:rFonts w:ascii="Calibri" w:hAnsi="Calibri"/>
        </w:rPr>
        <w:t>cardiomiociti</w:t>
      </w:r>
      <w:proofErr w:type="spellEnd"/>
      <w:r w:rsidRPr="00A41CC0">
        <w:rPr>
          <w:rFonts w:ascii="Calibri" w:hAnsi="Calibri"/>
        </w:rPr>
        <w:t xml:space="preserve">. Le forme genetiche si trasmettono con modalità autosomica dominante, ovvero un genitore eterozigote, cioè che abbia una sola copia dell'allele recante la mutazione, ha il 50% di probabilità di trasmetterlo ai figli, che di conseguenza potranno manifestare la malattia. Sono state anche osservate forme recessive con le quali genitori eterozigoti, portatori sani della mutazione, hanno  il 25% di probabilità di vedere comparire la malattia nel figlio. </w:t>
      </w:r>
    </w:p>
    <w:p w14:paraId="11211DB0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</w:p>
    <w:p w14:paraId="3E7CB630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  <w:b/>
        </w:rPr>
      </w:pPr>
      <w:r w:rsidRPr="00A41CC0">
        <w:rPr>
          <w:rFonts w:ascii="Calibri" w:hAnsi="Calibri"/>
          <w:b/>
        </w:rPr>
        <w:t xml:space="preserve">Come avviene la diagnosi? </w:t>
      </w:r>
    </w:p>
    <w:p w14:paraId="516633B1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  <w:r w:rsidRPr="00A41CC0">
        <w:rPr>
          <w:rFonts w:ascii="Calibri" w:hAnsi="Calibri"/>
        </w:rPr>
        <w:t xml:space="preserve">La diagnosi si basa su indagini strumentali che includono l’elettrocardiogramma, l’ecocardiogramma, l’angiografia e la risonanza magnetica cardiaca.  L’analisi istologica e genetica completano la diagnosi. </w:t>
      </w:r>
    </w:p>
    <w:p w14:paraId="58D9E87D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</w:rPr>
      </w:pPr>
    </w:p>
    <w:p w14:paraId="3AB8DF6C" w14:textId="77777777" w:rsidR="00A41CC0" w:rsidRPr="00A41CC0" w:rsidRDefault="00A41CC0" w:rsidP="00A41CC0">
      <w:pPr>
        <w:spacing w:line="276" w:lineRule="auto"/>
        <w:jc w:val="both"/>
        <w:rPr>
          <w:rFonts w:ascii="Calibri" w:hAnsi="Calibri"/>
          <w:b/>
        </w:rPr>
      </w:pPr>
      <w:r w:rsidRPr="00A41CC0">
        <w:rPr>
          <w:rFonts w:ascii="Calibri" w:hAnsi="Calibri"/>
          <w:b/>
        </w:rPr>
        <w:t>Quali sono le possibilità di cura attualmente disponibili?</w:t>
      </w:r>
    </w:p>
    <w:p w14:paraId="072C8F1D" w14:textId="61600E2B" w:rsidR="006C11A7" w:rsidRPr="00D700C8" w:rsidRDefault="00A41CC0" w:rsidP="00A41CC0">
      <w:pPr>
        <w:spacing w:line="276" w:lineRule="auto"/>
        <w:jc w:val="both"/>
        <w:rPr>
          <w:rFonts w:ascii="Calibri" w:hAnsi="Calibri"/>
        </w:rPr>
      </w:pPr>
      <w:r w:rsidRPr="00A41CC0">
        <w:rPr>
          <w:rFonts w:ascii="Calibri" w:hAnsi="Calibri"/>
        </w:rPr>
        <w:t>Il trattamento è mirato a ridurre l'incidenza della morte cardiaca improvvisa dovuta all’insorgenza di aritmie cardiache. Sono previste la restrizione dell'attività fisica e una gamma di interventi che dipendono dalla gravità della malattia e che comprendono la terapia farmacologica con farmaci beta-bloccanti e antiaritmici, l’ablazione con catetere e l’impianto di defibrillatore.</w:t>
      </w:r>
      <w:bookmarkStart w:id="0" w:name="_GoBack"/>
      <w:bookmarkEnd w:id="0"/>
    </w:p>
    <w:sectPr w:rsidR="006C11A7" w:rsidRPr="00D700C8" w:rsidSect="00D17F78">
      <w:pgSz w:w="11900" w:h="16840"/>
      <w:pgMar w:top="283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Grand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6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0C8"/>
    <w:rsid w:val="006C11A7"/>
    <w:rsid w:val="00A41CC0"/>
    <w:rsid w:val="00D17F78"/>
    <w:rsid w:val="00D70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4D1000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00C8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00C8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363</Words>
  <Characters>2072</Characters>
  <Application>Microsoft Office Word</Application>
  <DocSecurity>0</DocSecurity>
  <Lines>17</Lines>
  <Paragraphs>4</Paragraphs>
  <ScaleCrop>false</ScaleCrop>
  <Company>Telethon</Company>
  <LinksUpToDate>false</LinksUpToDate>
  <CharactersWithSpaces>2431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 Cipolli</dc:creator>
  <cp:keywords/>
  <dc:description/>
  <cp:lastModifiedBy>Caterina Lucano</cp:lastModifiedBy>
  <cp:revision>3</cp:revision>
  <dcterms:created xsi:type="dcterms:W3CDTF">2015-08-28T10:42:00Z</dcterms:created>
  <dcterms:modified xsi:type="dcterms:W3CDTF">2015-10-05T15:02:00Z</dcterms:modified>
</cp:coreProperties>
</file>